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1A5123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1A512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1A512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B00938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CURSO: </w:t>
      </w:r>
      <w:r w:rsidR="00B00938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465370">
      <w:pPr>
        <w:spacing w:after="0"/>
        <w:jc w:val="center"/>
        <w:rPr>
          <w:i/>
          <w:u w:val="single"/>
          <w:lang w:val="es-MX"/>
        </w:rPr>
      </w:pPr>
      <w:r w:rsidRPr="00B00938">
        <w:rPr>
          <w:i/>
          <w:lang w:val="es-MX"/>
        </w:rPr>
        <w:t>GUIA N° 1</w:t>
      </w:r>
      <w:r w:rsidR="00B00938">
        <w:rPr>
          <w:lang w:val="es-MX"/>
        </w:rPr>
        <w:br/>
      </w:r>
      <w:r w:rsidR="00B00938" w:rsidRPr="00B00938">
        <w:rPr>
          <w:i/>
          <w:u w:val="single"/>
          <w:lang w:val="es-MX"/>
        </w:rPr>
        <w:t>Clasificando la materia y sus propiedades</w:t>
      </w:r>
    </w:p>
    <w:p w:rsidR="00465370" w:rsidRDefault="00465370" w:rsidP="00465370">
      <w:pPr>
        <w:spacing w:after="0"/>
        <w:rPr>
          <w:i/>
          <w:u w:val="single"/>
          <w:lang w:val="es-MX"/>
        </w:rPr>
      </w:pPr>
    </w:p>
    <w:p w:rsidR="00465370" w:rsidRPr="00465370" w:rsidRDefault="00465370" w:rsidP="00465370">
      <w:pPr>
        <w:spacing w:after="0"/>
        <w:rPr>
          <w:lang w:val="es-MX"/>
        </w:rPr>
      </w:pPr>
      <w:r>
        <w:rPr>
          <w:lang w:val="es-MX"/>
        </w:rPr>
        <w:t>Investiga con la ayuda del texto o internet los conceptos de elemento, compuesto y mezcla.</w:t>
      </w:r>
    </w:p>
    <w:p w:rsidR="00255E32" w:rsidRDefault="00255E32" w:rsidP="009C7162">
      <w:pPr>
        <w:spacing w:after="0"/>
        <w:rPr>
          <w:lang w:val="es-MX"/>
        </w:rPr>
      </w:pPr>
    </w:p>
    <w:p w:rsidR="00B00938" w:rsidRDefault="00B00938" w:rsidP="009C7162">
      <w:pPr>
        <w:spacing w:after="0"/>
        <w:rPr>
          <w:lang w:val="es-MX"/>
        </w:rPr>
      </w:pPr>
      <w:r>
        <w:rPr>
          <w:lang w:val="es-MX"/>
        </w:rPr>
        <w:t xml:space="preserve">1.- </w:t>
      </w:r>
      <w:r w:rsidRPr="00B00938">
        <w:rPr>
          <w:lang w:val="es-MX"/>
        </w:rPr>
        <w:t>Clasificalossiguientesmaterialescomoelemento,compuestoomezcla,marcando con una X según corresponda.</w:t>
      </w:r>
    </w:p>
    <w:p w:rsidR="00B00938" w:rsidRDefault="00B00938" w:rsidP="009C7162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00938" w:rsidTr="00B00938">
        <w:tc>
          <w:tcPr>
            <w:tcW w:w="2244" w:type="dxa"/>
          </w:tcPr>
          <w:p w:rsidR="00B00938" w:rsidRDefault="00B00938" w:rsidP="009C7162">
            <w:r>
              <w:t xml:space="preserve">Sustancia </w:t>
            </w:r>
          </w:p>
        </w:tc>
        <w:tc>
          <w:tcPr>
            <w:tcW w:w="2244" w:type="dxa"/>
          </w:tcPr>
          <w:p w:rsidR="00B00938" w:rsidRDefault="00B00938" w:rsidP="009C7162">
            <w:r>
              <w:t xml:space="preserve">Elemento </w:t>
            </w:r>
          </w:p>
        </w:tc>
        <w:tc>
          <w:tcPr>
            <w:tcW w:w="2245" w:type="dxa"/>
          </w:tcPr>
          <w:p w:rsidR="00B00938" w:rsidRDefault="00B00938" w:rsidP="009C7162">
            <w:r>
              <w:t xml:space="preserve">Compuesto </w:t>
            </w:r>
          </w:p>
        </w:tc>
        <w:tc>
          <w:tcPr>
            <w:tcW w:w="2245" w:type="dxa"/>
          </w:tcPr>
          <w:p w:rsidR="00B00938" w:rsidRDefault="00B00938" w:rsidP="009C7162">
            <w:r>
              <w:t xml:space="preserve">Mezcla </w:t>
            </w:r>
          </w:p>
        </w:tc>
      </w:tr>
      <w:tr w:rsidR="00B00938" w:rsidTr="00B00938">
        <w:tc>
          <w:tcPr>
            <w:tcW w:w="2244" w:type="dxa"/>
          </w:tcPr>
          <w:p w:rsidR="00B00938" w:rsidRDefault="00B00938" w:rsidP="009C7162">
            <w:r>
              <w:t xml:space="preserve">Aire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00938" w:rsidP="009C7162">
            <w:r>
              <w:t xml:space="preserve">Oxígeno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00938" w:rsidP="009C7162">
            <w:r>
              <w:t xml:space="preserve">Sal común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00938" w:rsidP="009C7162">
            <w:r>
              <w:t xml:space="preserve">Platino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A4B60" w:rsidP="009C7162">
            <w:r>
              <w:t xml:space="preserve">Vino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A4B60" w:rsidP="009C7162">
            <w:r>
              <w:t>Yodo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A4B60" w:rsidRDefault="00BA4B60" w:rsidP="009C7162">
            <w:r>
              <w:t xml:space="preserve">Ácido súlfurico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A4B60" w:rsidP="009C7162">
            <w:r>
              <w:t xml:space="preserve">Petróleo crudo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A4B60" w:rsidP="009C7162">
            <w:r>
              <w:t xml:space="preserve">Agua de Mar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  <w:tr w:rsidR="00B00938" w:rsidTr="00B00938">
        <w:tc>
          <w:tcPr>
            <w:tcW w:w="2244" w:type="dxa"/>
          </w:tcPr>
          <w:p w:rsidR="00B00938" w:rsidRDefault="00BA4B60" w:rsidP="009C7162">
            <w:r>
              <w:t xml:space="preserve">Vinagre </w:t>
            </w:r>
          </w:p>
        </w:tc>
        <w:tc>
          <w:tcPr>
            <w:tcW w:w="2244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  <w:tc>
          <w:tcPr>
            <w:tcW w:w="2245" w:type="dxa"/>
          </w:tcPr>
          <w:p w:rsidR="00B00938" w:rsidRDefault="00B00938" w:rsidP="009C7162"/>
        </w:tc>
      </w:tr>
    </w:tbl>
    <w:p w:rsidR="00B00938" w:rsidRPr="00B00938" w:rsidRDefault="00B00938" w:rsidP="009C7162">
      <w:pPr>
        <w:spacing w:after="0"/>
      </w:pPr>
    </w:p>
    <w:p w:rsidR="00255E32" w:rsidRPr="00BA4B60" w:rsidRDefault="00BA4B60" w:rsidP="009C7162">
      <w:pPr>
        <w:spacing w:after="0"/>
      </w:pPr>
      <w:r>
        <w:rPr>
          <w:lang w:val="es-MX"/>
        </w:rPr>
        <w:t xml:space="preserve">2.- </w:t>
      </w:r>
      <w:r w:rsidRPr="00BA4B60">
        <w:rPr>
          <w:lang w:val="es-MX"/>
        </w:rPr>
        <w:t>Sedisponededosvasosdeprecipitadoquecontienenunlíquidotransparente,con una etiqueta que dice “agua”. Luego de una serie de pruebas, se obtuvieron los siguientes resultados de cada líquido:</w:t>
      </w:r>
    </w:p>
    <w:p w:rsidR="00255E32" w:rsidRDefault="00713306" w:rsidP="009C7162">
      <w:pPr>
        <w:spacing w:after="0"/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123190</wp:posOffset>
            </wp:positionV>
            <wp:extent cx="4776470" cy="144081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6 a la(s) 12.03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713306" w:rsidRDefault="00713306" w:rsidP="00D903D4">
      <w:pPr>
        <w:spacing w:after="0"/>
        <w:rPr>
          <w:rFonts w:ascii="Arial" w:hAnsi="Arial" w:cs="Arial"/>
          <w:lang w:val="es-MX"/>
        </w:rPr>
      </w:pPr>
    </w:p>
    <w:p w:rsidR="00D903D4" w:rsidRDefault="00D903D4" w:rsidP="00D903D4">
      <w:pPr>
        <w:spacing w:after="0"/>
        <w:rPr>
          <w:rFonts w:ascii="Arial" w:hAnsi="Arial" w:cs="Arial"/>
          <w:lang w:val="es-MX"/>
        </w:rPr>
      </w:pPr>
      <w:r w:rsidRPr="00713306">
        <w:rPr>
          <w:rFonts w:ascii="Arial" w:hAnsi="Arial" w:cs="Arial"/>
          <w:lang w:val="es-MX"/>
        </w:rPr>
        <w:t>Según esta información responde las preguntas propuestas:</w:t>
      </w:r>
    </w:p>
    <w:p w:rsidR="00713306" w:rsidRDefault="00713306" w:rsidP="00713306">
      <w:pPr>
        <w:spacing w:after="0"/>
        <w:rPr>
          <w:rFonts w:ascii="Arial" w:hAnsi="Arial" w:cs="Arial"/>
          <w:lang w:val="es-MX"/>
        </w:rPr>
      </w:pPr>
    </w:p>
    <w:p w:rsidR="00713306" w:rsidRPr="00713306" w:rsidRDefault="00713306" w:rsidP="00713306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a. </w:t>
      </w:r>
      <w:r w:rsidR="00D903D4" w:rsidRPr="00713306">
        <w:rPr>
          <w:rFonts w:ascii="Arial" w:hAnsi="Arial" w:cs="Arial"/>
          <w:lang w:val="es-MX"/>
        </w:rPr>
        <w:t>¿Es posible asegurar que ambos vasos contienen agua pura? Argumenta.</w:t>
      </w:r>
      <w:r w:rsidRPr="00713306">
        <w:rPr>
          <w:rFonts w:ascii="Arial" w:hAnsi="Arial" w:cs="Arial"/>
          <w:lang w:val="es-MX"/>
        </w:rPr>
        <w:br/>
        <w:t>__________________________________________________________________</w:t>
      </w:r>
      <w:r>
        <w:rPr>
          <w:rFonts w:ascii="Arial" w:hAnsi="Arial" w:cs="Arial"/>
          <w:lang w:val="es-MX"/>
        </w:rPr>
        <w:t>_____</w:t>
      </w:r>
      <w:r w:rsidRPr="00713306">
        <w:rPr>
          <w:rFonts w:ascii="Arial" w:hAnsi="Arial" w:cs="Arial"/>
          <w:lang w:val="es-MX"/>
        </w:rPr>
        <w:br/>
      </w:r>
      <w:r w:rsidRPr="00713306">
        <w:rPr>
          <w:rFonts w:ascii="Arial" w:hAnsi="Arial" w:cs="Arial"/>
          <w:lang w:val="es-MX"/>
        </w:rPr>
        <w:br/>
        <w:t>__________________________________________________________________</w:t>
      </w:r>
      <w:r>
        <w:rPr>
          <w:rFonts w:ascii="Arial" w:hAnsi="Arial" w:cs="Arial"/>
          <w:lang w:val="es-MX"/>
        </w:rPr>
        <w:t>_____</w:t>
      </w:r>
    </w:p>
    <w:p w:rsidR="00713306" w:rsidRDefault="00713306" w:rsidP="00713306">
      <w:pPr>
        <w:spacing w:after="0"/>
        <w:rPr>
          <w:rFonts w:ascii="Arial" w:hAnsi="Arial" w:cs="Arial"/>
          <w:lang w:val="es-MX"/>
        </w:rPr>
      </w:pPr>
    </w:p>
    <w:p w:rsidR="00713306" w:rsidRPr="00713306" w:rsidRDefault="00713306" w:rsidP="00713306">
      <w:pPr>
        <w:spacing w:after="0"/>
        <w:rPr>
          <w:rFonts w:ascii="Arial" w:hAnsi="Arial" w:cs="Arial"/>
          <w:lang w:val="es-MX"/>
        </w:rPr>
      </w:pPr>
    </w:p>
    <w:p w:rsidR="00713306" w:rsidRDefault="00713306" w:rsidP="00713306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b. </w:t>
      </w:r>
      <w:r w:rsidRPr="00713306">
        <w:rPr>
          <w:rFonts w:ascii="Arial" w:hAnsi="Arial" w:cs="Arial"/>
          <w:lang w:val="es-MX"/>
        </w:rPr>
        <w:t>Clasifica los líquidos como sustancia pura o mezcla. Justifica.</w:t>
      </w:r>
    </w:p>
    <w:p w:rsidR="00713306" w:rsidRDefault="00713306" w:rsidP="00713306">
      <w:pPr>
        <w:spacing w:after="0"/>
        <w:rPr>
          <w:rFonts w:ascii="Arial" w:hAnsi="Arial" w:cs="Arial"/>
          <w:lang w:val="es-MX"/>
        </w:rPr>
      </w:pPr>
    </w:p>
    <w:p w:rsidR="00713306" w:rsidRDefault="00713306" w:rsidP="00713306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Vaso 1: _________________________________________________________________</w:t>
      </w:r>
      <w:r>
        <w:rPr>
          <w:rFonts w:ascii="Arial" w:hAnsi="Arial" w:cs="Arial"/>
          <w:lang w:val="es-MX"/>
        </w:rPr>
        <w:br/>
      </w:r>
    </w:p>
    <w:p w:rsidR="00713306" w:rsidRDefault="00713306" w:rsidP="00713306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</w:t>
      </w:r>
      <w:r w:rsidRPr="00713306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br/>
        <w:t>Vaso 2: _________________________________________________________________</w:t>
      </w:r>
      <w:r>
        <w:rPr>
          <w:rFonts w:ascii="Arial" w:hAnsi="Arial" w:cs="Arial"/>
          <w:lang w:val="es-MX"/>
        </w:rPr>
        <w:br/>
      </w:r>
      <w:bookmarkStart w:id="0" w:name="_GoBack"/>
      <w:bookmarkEnd w:id="0"/>
      <w:r>
        <w:rPr>
          <w:rFonts w:ascii="Arial" w:hAnsi="Arial" w:cs="Arial"/>
          <w:lang w:val="es-MX"/>
        </w:rPr>
        <w:br/>
        <w:t>________________________________________________________________________</w:t>
      </w:r>
      <w:r>
        <w:rPr>
          <w:rFonts w:ascii="Arial" w:hAnsi="Arial" w:cs="Arial"/>
          <w:lang w:val="es-MX"/>
        </w:rPr>
        <w:br/>
      </w:r>
    </w:p>
    <w:p w:rsidR="00255E32" w:rsidRPr="00465370" w:rsidRDefault="00713306" w:rsidP="009C7162">
      <w:pPr>
        <w:spacing w:after="0"/>
        <w:rPr>
          <w:rFonts w:ascii="Arial" w:hAnsi="Arial" w:cs="Arial"/>
          <w:lang w:val="es-MX"/>
        </w:rPr>
      </w:pPr>
      <w:r w:rsidRPr="00713306">
        <w:rPr>
          <w:rFonts w:ascii="Arial" w:hAnsi="Arial" w:cs="Arial"/>
          <w:lang w:val="es-MX"/>
        </w:rPr>
        <w:t>c. ¿Mediante qué procedimientos se lograron obtener estos resultados? Explicabrevemente.</w:t>
      </w:r>
      <w:r>
        <w:rPr>
          <w:rFonts w:ascii="Arial" w:hAnsi="Arial" w:cs="Arial"/>
          <w:lang w:val="es-MX"/>
        </w:rPr>
        <w:br/>
      </w:r>
      <w:r w:rsidRPr="00465370">
        <w:rPr>
          <w:rFonts w:ascii="Arial" w:hAnsi="Arial" w:cs="Arial"/>
          <w:lang w:val="es-MX"/>
        </w:rPr>
        <w:t>________________________________________________________________________</w:t>
      </w:r>
      <w:r w:rsidRPr="00465370">
        <w:rPr>
          <w:rFonts w:ascii="Arial" w:hAnsi="Arial" w:cs="Arial"/>
          <w:lang w:val="es-MX"/>
        </w:rPr>
        <w:br/>
      </w:r>
      <w:r w:rsidRPr="00465370">
        <w:rPr>
          <w:rFonts w:ascii="Arial" w:hAnsi="Arial" w:cs="Arial"/>
          <w:lang w:val="es-MX"/>
        </w:rPr>
        <w:br/>
        <w:t>________________________________________________________________________</w:t>
      </w:r>
    </w:p>
    <w:sectPr w:rsidR="00255E32" w:rsidRPr="00465370" w:rsidSect="00713306">
      <w:pgSz w:w="12240" w:h="20160" w:code="5"/>
      <w:pgMar w:top="7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3D" w:rsidRDefault="0050463D" w:rsidP="001679EF">
      <w:pPr>
        <w:spacing w:after="0" w:line="240" w:lineRule="auto"/>
      </w:pPr>
      <w:r>
        <w:separator/>
      </w:r>
    </w:p>
  </w:endnote>
  <w:endnote w:type="continuationSeparator" w:id="1">
    <w:p w:rsidR="0050463D" w:rsidRDefault="0050463D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3D" w:rsidRDefault="0050463D" w:rsidP="001679EF">
      <w:pPr>
        <w:spacing w:after="0" w:line="240" w:lineRule="auto"/>
      </w:pPr>
      <w:r>
        <w:separator/>
      </w:r>
    </w:p>
  </w:footnote>
  <w:footnote w:type="continuationSeparator" w:id="1">
    <w:p w:rsidR="0050463D" w:rsidRDefault="0050463D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B59E9"/>
    <w:multiLevelType w:val="hybridMultilevel"/>
    <w:tmpl w:val="A070716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A5123"/>
    <w:rsid w:val="00255E32"/>
    <w:rsid w:val="00465370"/>
    <w:rsid w:val="0050463D"/>
    <w:rsid w:val="005D13A9"/>
    <w:rsid w:val="00613299"/>
    <w:rsid w:val="006B71F8"/>
    <w:rsid w:val="006F4A13"/>
    <w:rsid w:val="00713306"/>
    <w:rsid w:val="00787F03"/>
    <w:rsid w:val="009C7162"/>
    <w:rsid w:val="00A236AA"/>
    <w:rsid w:val="00AB540B"/>
    <w:rsid w:val="00AF3188"/>
    <w:rsid w:val="00AF5140"/>
    <w:rsid w:val="00B00938"/>
    <w:rsid w:val="00BA06D0"/>
    <w:rsid w:val="00BA4B60"/>
    <w:rsid w:val="00D86DC7"/>
    <w:rsid w:val="00D903D4"/>
    <w:rsid w:val="00E319DE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B0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ireccioncolegioelpra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elpr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DA9E1E-2CF6-3245-997B-8F8AE27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2020-03-16T17:09:00Z</dcterms:created>
  <dcterms:modified xsi:type="dcterms:W3CDTF">2020-03-16T17:09:00Z</dcterms:modified>
</cp:coreProperties>
</file>