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F211BC" w14:textId="77777777" w:rsidR="00EF48AB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14:paraId="279F4BB7" w14:textId="77777777" w:rsidR="00EF48AB" w:rsidRPr="00732293" w:rsidRDefault="007E4686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 w14:anchorId="7569F113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DE9gEAANkDAAAOAAAAZHJzL2Uyb0RvYy54bWysU9tu2zAMfR+wfxD0vjjOclmNOMXWIsOA&#10;rhvQ9gNkWY6FyaJGKbGzrx8lp2m2vg3zgyCKh4c8JL2+HjrDDgq9BlvyfDLlTFkJtba7kj89bt99&#10;4MwHYWthwKqSH5Xn15u3b9a9K9QMWjC1QkYk1he9K3kbgiuyzMtWdcJPwClLzgawE4FM3GU1ip7Y&#10;O5PNptNl1gPWDkEq7+n1dnTyTeJvGiXDt6bxKjBTcqotpBPTWcUz26xFsUPhWi1PZYh/qKIT2lLS&#10;M9WtCILtUb+i6rRE8NCEiYQug6bRUiUNpCaf/qXmoRVOJS3UHO/ObfL/j1beH74j03XJ33NmRUcj&#10;elRDYJ9gYLPYnd75gkAPjmBhoGeaclLq3R3IH54g2QVmDPARXfVfoSY+sQ+QIoYGu9gjUs2IhsZx&#10;PI8g5pSRO8+XV8sFZ5J8eb7KF6tFLCMTxXO4Qx8+K+hYvJQcacaJXhzufBihz5CYzYPR9VYbkwzc&#10;VTcG2UHQPmzTd2L/A2ZsBFuIYSNjfEk6o7RRZBiqgZxRfAX1kRQjjPtF/wNdWsBfnPW0WyX3P/cC&#10;FWfmi6XhXeXzeVzGZMwXqxkZeOmpLj3CSqIqeeBsvN6EcYH3DvWupUzjQCx8pE43OvXgpapT3bQ/&#10;qYunXY8Lemkn1MsfufkNAAD//wMAUEsDBBQABgAIAAAAIQBT3Ucz4wAAAA8BAAAPAAAAZHJzL2Rv&#10;d25yZXYueG1sTI9BT8MwDIXvSPyHyEjctnRD6rqu6YRAXHZAYmOMY9Z4TbXGqZp0K/8ewwUuli0/&#10;P7+vWI+uFRfsQ+NJwWyagECqvGmoVvC+e5lkIELUZHTrCRV8YYB1eXtT6Nz4K73hZRtrwSYUcq3A&#10;xtjlUobKotNh6jsk3p1873Tksa+l6fWVzV0r50mSSqcb4g9Wd/hksTpvB6cAs/3w+RqHhg6pteeP&#10;xeaQ7DdK3d+NzysujysQEcf4dwE/DJwfSg529AOZIFoFWbJYslTBJEvnIFixzB6Y6PjbgCwL+Z+j&#10;/AYAAP//AwBQSwECLQAUAAYACAAAACEAtoM4kv4AAADhAQAAEwAAAAAAAAAAAAAAAAAAAAAAW0Nv&#10;bnRlbnRfVHlwZXNdLnhtbFBLAQItABQABgAIAAAAIQA4/SH/1gAAAJQBAAALAAAAAAAAAAAAAAAA&#10;AC8BAABfcmVscy8ucmVsc1BLAQItABQABgAIAAAAIQC3ZVDE9gEAANkDAAAOAAAAAAAAAAAAAAAA&#10;AC4CAABkcnMvZTJvRG9jLnhtbFBLAQItABQABgAIAAAAIQBT3Ucz4wAAAA8BAAAPAAAAAAAAAAAA&#10;AAAAAFAEAABkcnMvZG93bnJldi54bWxQSwUGAAAAAAQABADzAAAAYAUAAAAAQUFBQUFGQUVBQUJr&#10;Y25Ndlp=&#10;" stroked="f">
            <v:path arrowok="t"/>
            <v:textbox>
              <w:txbxContent>
                <w:p w14:paraId="7C526CB2" w14:textId="77777777" w:rsidR="00EF48AB" w:rsidRDefault="00EF48AB" w:rsidP="00EF48AB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0542DBC" wp14:editId="586B55C5">
                        <wp:extent cx="917575" cy="1070610"/>
                        <wp:effectExtent l="0" t="0" r="0" b="0"/>
                        <wp:docPr id="4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48AB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14:paraId="25286D0B" w14:textId="77777777" w:rsidR="00EF48AB" w:rsidRPr="00732293" w:rsidRDefault="00EF48AB" w:rsidP="00EF48AB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14:paraId="1AEC165D" w14:textId="77777777" w:rsidR="00EF48AB" w:rsidRPr="00732293" w:rsidRDefault="00EF48AB" w:rsidP="00EF48AB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14:paraId="6E22BFAE" w14:textId="77777777" w:rsidR="00EF48AB" w:rsidRPr="00732293" w:rsidRDefault="007E4686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14:paraId="46206481" w14:textId="77777777" w:rsidR="00EF48AB" w:rsidRPr="00732293" w:rsidRDefault="007E4686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EF48AB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14:paraId="63BC9116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0" w:name="_GoBack"/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bookmarkEnd w:id="0"/>
    <w:p w14:paraId="5416EC3B" w14:textId="77777777" w:rsidR="00EF48AB" w:rsidRDefault="00EF48AB" w:rsidP="00EF48AB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Karen Lara Agurto.                                                                        Curso: </w:t>
      </w:r>
      <w:r w:rsidR="002D0F30">
        <w:rPr>
          <w:rFonts w:ascii="Arial" w:hAnsi="Arial" w:cs="Arial"/>
          <w:b/>
          <w:color w:val="000000" w:themeColor="text1"/>
          <w:sz w:val="16"/>
          <w:szCs w:val="16"/>
        </w:rPr>
        <w:t>4</w:t>
      </w:r>
      <w:r w:rsidR="00E34598">
        <w:rPr>
          <w:rFonts w:ascii="Arial" w:hAnsi="Arial" w:cs="Arial"/>
          <w:b/>
          <w:color w:val="000000" w:themeColor="text1"/>
          <w:sz w:val="16"/>
          <w:szCs w:val="16"/>
        </w:rPr>
        <w:t>° básico-</w:t>
      </w:r>
      <w:r w:rsidR="002D0F30">
        <w:rPr>
          <w:rFonts w:ascii="Arial" w:hAnsi="Arial" w:cs="Arial"/>
          <w:b/>
          <w:color w:val="000000" w:themeColor="text1"/>
          <w:sz w:val="16"/>
          <w:szCs w:val="16"/>
        </w:rPr>
        <w:t xml:space="preserve"> Artes V.</w:t>
      </w:r>
    </w:p>
    <w:p w14:paraId="0E717B36" w14:textId="77777777" w:rsidR="00EF48AB" w:rsidRPr="003223E3" w:rsidRDefault="00EF48AB" w:rsidP="00EF48AB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90900C" w14:textId="77777777" w:rsidR="00EF48AB" w:rsidRDefault="00EF48AB" w:rsidP="00EF48AB">
      <w:pPr>
        <w:pStyle w:val="Sinespaciad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223E3">
        <w:rPr>
          <w:rFonts w:ascii="Arial" w:hAnsi="Arial" w:cs="Arial"/>
          <w:bCs/>
          <w:color w:val="000000" w:themeColor="text1"/>
          <w:sz w:val="24"/>
          <w:szCs w:val="24"/>
        </w:rPr>
        <w:t>Guía</w:t>
      </w:r>
      <w:r w:rsidR="002D0F30">
        <w:rPr>
          <w:rFonts w:ascii="Arial" w:hAnsi="Arial" w:cs="Arial"/>
          <w:bCs/>
          <w:color w:val="000000" w:themeColor="text1"/>
          <w:sz w:val="24"/>
          <w:szCs w:val="24"/>
        </w:rPr>
        <w:t xml:space="preserve"> Nº </w:t>
      </w:r>
      <w:r w:rsidR="007E4686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EF2F67F" w14:textId="77777777" w:rsidR="00EF48AB" w:rsidRPr="00A46053" w:rsidRDefault="00A46053" w:rsidP="00EF48AB">
      <w:pPr>
        <w:pStyle w:val="Sinespaciad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42472D">
        <w:rPr>
          <w:rFonts w:ascii="Arial" w:hAnsi="Arial" w:cs="Arial"/>
          <w:b/>
          <w:bCs/>
          <w:color w:val="000000" w:themeColor="text1"/>
          <w:sz w:val="24"/>
          <w:szCs w:val="24"/>
        </w:rPr>
        <w:t>animal totémico y nuestro entorno natural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EF48AB" w:rsidRPr="00A46053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</w:p>
    <w:p w14:paraId="79E753AE" w14:textId="77777777" w:rsidR="00EF48AB" w:rsidRPr="003B3640" w:rsidRDefault="00EF48AB" w:rsidP="00EF48AB">
      <w:pPr>
        <w:rPr>
          <w:rFonts w:ascii="Arial" w:hAnsi="Arial" w:cs="Arial"/>
        </w:rPr>
      </w:pPr>
      <w:r w:rsidRPr="00C95343">
        <w:rPr>
          <w:rFonts w:ascii="Arial" w:hAnsi="Arial" w:cs="Arial"/>
        </w:rPr>
        <w:t>Nombre: _______________________________ fecha: ________</w:t>
      </w:r>
    </w:p>
    <w:p w14:paraId="3A8229A1" w14:textId="77777777" w:rsidR="00EF48AB" w:rsidRDefault="00EF48AB" w:rsidP="00E3459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24F31">
        <w:t xml:space="preserve">OA 2. </w:t>
      </w:r>
      <w:r w:rsidR="00395F51">
        <w:rPr>
          <w:rFonts w:ascii="Arial" w:hAnsi="Arial" w:cs="Arial"/>
          <w:color w:val="4D4D4D"/>
          <w:sz w:val="23"/>
          <w:szCs w:val="23"/>
          <w:shd w:val="clear" w:color="auto" w:fill="FFFFFF"/>
        </w:rPr>
        <w:t>Aplicar elementos del lenguaje visual (incluidos los de niveles anteriores) en sus trabajos de arte, con diversos propósitos expresivos y creativos: líneas de contorno; color (tono y matiz); forma (figurativa y no figurativa).</w:t>
      </w:r>
    </w:p>
    <w:p w14:paraId="2E83E33A" w14:textId="77777777" w:rsidR="00E34598" w:rsidRDefault="00E34598" w:rsidP="00EF48AB">
      <w:pPr>
        <w:spacing w:line="276" w:lineRule="auto"/>
        <w:rPr>
          <w:rFonts w:ascii="Arial" w:hAnsi="Arial" w:cs="Arial"/>
        </w:rPr>
      </w:pPr>
    </w:p>
    <w:p w14:paraId="14B0E477" w14:textId="77777777" w:rsidR="0042472D" w:rsidRPr="00E34598" w:rsidRDefault="00E34598" w:rsidP="0042472D">
      <w:pPr>
        <w:spacing w:line="276" w:lineRule="auto"/>
        <w:rPr>
          <w:rFonts w:ascii="Arial" w:hAnsi="Arial" w:cs="Arial"/>
          <w:i/>
        </w:rPr>
      </w:pPr>
      <w:r w:rsidRPr="00E34598">
        <w:rPr>
          <w:rFonts w:ascii="Arial" w:hAnsi="Arial" w:cs="Arial"/>
          <w:i/>
        </w:rPr>
        <w:t xml:space="preserve">Este trabajo tiene como objetivo, que </w:t>
      </w:r>
      <w:r w:rsidR="002D0F30" w:rsidRPr="00E34598">
        <w:rPr>
          <w:rFonts w:ascii="Arial" w:hAnsi="Arial" w:cs="Arial"/>
          <w:i/>
        </w:rPr>
        <w:t>él</w:t>
      </w:r>
      <w:r w:rsidRPr="00E34598">
        <w:rPr>
          <w:rFonts w:ascii="Arial" w:hAnsi="Arial" w:cs="Arial"/>
          <w:i/>
        </w:rPr>
        <w:t xml:space="preserve"> o la estudiante logre</w:t>
      </w:r>
      <w:r w:rsidR="0042472D">
        <w:rPr>
          <w:rFonts w:ascii="Arial" w:hAnsi="Arial" w:cs="Arial"/>
          <w:i/>
        </w:rPr>
        <w:t xml:space="preserve"> por medio del dibujo de un animal o insecto endémico, reconocer sus características personales las cuales deben vincularse con el comportamiento de dicho animal con su entorno natural que habita.</w:t>
      </w:r>
    </w:p>
    <w:p w14:paraId="61396C24" w14:textId="77777777" w:rsidR="0042472D" w:rsidRDefault="00E34598" w:rsidP="00EF48AB">
      <w:pPr>
        <w:spacing w:line="276" w:lineRule="auto"/>
        <w:rPr>
          <w:rFonts w:ascii="Arial" w:hAnsi="Arial" w:cs="Arial"/>
          <w:i/>
        </w:rPr>
      </w:pPr>
      <w:r w:rsidRPr="00E34598">
        <w:rPr>
          <w:rFonts w:ascii="Arial" w:hAnsi="Arial" w:cs="Arial"/>
          <w:i/>
        </w:rPr>
        <w:t>.</w:t>
      </w:r>
    </w:p>
    <w:p w14:paraId="72F682C8" w14:textId="77777777" w:rsidR="0042472D" w:rsidRPr="0042472D" w:rsidRDefault="00A0282A" w:rsidP="0042472D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 xml:space="preserve">Glosario: </w:t>
      </w:r>
    </w:p>
    <w:p w14:paraId="76042D76" w14:textId="77777777" w:rsidR="00A46053" w:rsidRDefault="0042472D" w:rsidP="004247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Dibujo. </w:t>
      </w:r>
      <w:r>
        <w:rPr>
          <w:rFonts w:ascii="Arial" w:hAnsi="Arial" w:cs="Arial"/>
        </w:rPr>
        <w:t>Trabajo de construcción bidimensional (sin volumetría) por medio de la línea de un lápiz</w:t>
      </w:r>
      <w:r w:rsidR="00A46053">
        <w:rPr>
          <w:rFonts w:ascii="Arial" w:hAnsi="Arial" w:cs="Arial"/>
        </w:rPr>
        <w:t>.</w:t>
      </w:r>
    </w:p>
    <w:p w14:paraId="1950FCFC" w14:textId="77777777" w:rsidR="0042472D" w:rsidRPr="0042472D" w:rsidRDefault="0042472D" w:rsidP="004247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Tótem. </w:t>
      </w:r>
      <w:r>
        <w:rPr>
          <w:rFonts w:ascii="Arial" w:hAnsi="Arial" w:cs="Arial"/>
        </w:rPr>
        <w:t>Categoría de “culto” aplicable a objetos, animales, y arboles.</w:t>
      </w:r>
    </w:p>
    <w:p w14:paraId="5305FF6D" w14:textId="77777777" w:rsidR="00A46053" w:rsidRDefault="00A46053" w:rsidP="00EF48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Estética. </w:t>
      </w:r>
      <w:r>
        <w:rPr>
          <w:rFonts w:ascii="Arial" w:hAnsi="Arial" w:cs="Arial"/>
        </w:rPr>
        <w:t>Área de la filosofía que estudia las representaciones sensibles producidas por el humano.</w:t>
      </w:r>
    </w:p>
    <w:p w14:paraId="2824D510" w14:textId="77777777" w:rsidR="00A46053" w:rsidRDefault="00A46053" w:rsidP="00EF48A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Latinoamericano. </w:t>
      </w:r>
      <w:r>
        <w:rPr>
          <w:rFonts w:ascii="Arial" w:hAnsi="Arial" w:cs="Arial"/>
        </w:rPr>
        <w:t xml:space="preserve">Categoría sociopolítica que engloba las diversas culturas americanas colonizadas por países cuyos idiomas provienen del </w:t>
      </w:r>
      <w:r w:rsidR="0042472D">
        <w:rPr>
          <w:rFonts w:ascii="Arial" w:hAnsi="Arial" w:cs="Arial"/>
        </w:rPr>
        <w:t>latín</w:t>
      </w:r>
      <w:r>
        <w:rPr>
          <w:rFonts w:ascii="Arial" w:hAnsi="Arial" w:cs="Arial"/>
        </w:rPr>
        <w:t xml:space="preserve"> (España, Francia, y Portugal).</w:t>
      </w:r>
    </w:p>
    <w:p w14:paraId="280E7FD6" w14:textId="77777777" w:rsidR="00A46053" w:rsidRPr="00A46053" w:rsidRDefault="00A46053" w:rsidP="00EF48AB">
      <w:pPr>
        <w:spacing w:line="276" w:lineRule="auto"/>
        <w:rPr>
          <w:rFonts w:ascii="Arial" w:hAnsi="Arial" w:cs="Arial"/>
        </w:rPr>
      </w:pPr>
    </w:p>
    <w:p w14:paraId="4F4AF0FC" w14:textId="77777777" w:rsidR="00EF48AB" w:rsidRDefault="0042472D" w:rsidP="00EF48A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Referentes visuales:</w:t>
      </w:r>
      <w:r>
        <w:rPr>
          <w:rFonts w:ascii="Arial" w:hAnsi="Arial" w:cs="Arial"/>
        </w:rPr>
        <w:t xml:space="preserve"> </w:t>
      </w:r>
      <w:r w:rsidR="005A1D33">
        <w:rPr>
          <w:rFonts w:ascii="Arial" w:hAnsi="Arial" w:cs="Arial"/>
        </w:rPr>
        <w:t>José</w:t>
      </w:r>
      <w:r>
        <w:rPr>
          <w:rFonts w:ascii="Arial" w:hAnsi="Arial" w:cs="Arial"/>
        </w:rPr>
        <w:t xml:space="preserve"> Pedreros Prado (grabador chileno), </w:t>
      </w:r>
      <w:r w:rsidR="005A1D33">
        <w:rPr>
          <w:rFonts w:ascii="Arial" w:hAnsi="Arial" w:cs="Arial"/>
        </w:rPr>
        <w:t>Antón</w:t>
      </w:r>
      <w:r>
        <w:rPr>
          <w:rFonts w:ascii="Arial" w:hAnsi="Arial" w:cs="Arial"/>
        </w:rPr>
        <w:t xml:space="preserve"> </w:t>
      </w:r>
      <w:r w:rsidR="005A1D33">
        <w:rPr>
          <w:rFonts w:ascii="Arial" w:hAnsi="Arial" w:cs="Arial"/>
        </w:rPr>
        <w:t>Gacitúa</w:t>
      </w:r>
      <w:r>
        <w:rPr>
          <w:rFonts w:ascii="Arial" w:hAnsi="Arial" w:cs="Arial"/>
        </w:rPr>
        <w:t xml:space="preserve"> (grabador chileno), Grafica Mazatl (colectivo artístico mexicano, </w:t>
      </w:r>
      <w:r w:rsidR="00E34598">
        <w:rPr>
          <w:rFonts w:ascii="Arial" w:hAnsi="Arial" w:cs="Arial"/>
        </w:rPr>
        <w:t>Bárbara Bravo (ceramista chilena), Benjamín Lira (ceramista chileno) cerámica precolombina culturas Diaguitas, Chinchorros, Valdivia, Chimu, Teotihuacan, Nazca, Maya, y Azteca.</w:t>
      </w:r>
    </w:p>
    <w:p w14:paraId="090BCEE3" w14:textId="77777777" w:rsidR="00A46053" w:rsidRPr="00A46053" w:rsidRDefault="00A46053" w:rsidP="00EF48A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Otros referentes: </w:t>
      </w:r>
      <w:r>
        <w:rPr>
          <w:rFonts w:ascii="Arial" w:hAnsi="Arial" w:cs="Arial"/>
        </w:rPr>
        <w:t>“mar de gente” canción del grupo Los Jaivas, “los elementos” canción del grupo Congreso.</w:t>
      </w:r>
    </w:p>
    <w:p w14:paraId="250C9E0D" w14:textId="77777777" w:rsidR="00E34598" w:rsidRDefault="00E34598" w:rsidP="00EF48AB">
      <w:pPr>
        <w:rPr>
          <w:rFonts w:ascii="Arial" w:hAnsi="Arial" w:cs="Arial"/>
        </w:rPr>
      </w:pPr>
    </w:p>
    <w:p w14:paraId="70182C6A" w14:textId="77777777" w:rsidR="00E34598" w:rsidRDefault="00E34598" w:rsidP="00EF48AB">
      <w:pPr>
        <w:rPr>
          <w:rFonts w:ascii="Arial" w:hAnsi="Arial" w:cs="Arial"/>
        </w:rPr>
      </w:pPr>
    </w:p>
    <w:p w14:paraId="6A6CDA96" w14:textId="77777777" w:rsidR="00A46053" w:rsidRDefault="00A46053" w:rsidP="00EF48AB">
      <w:pPr>
        <w:rPr>
          <w:rFonts w:ascii="Arial" w:hAnsi="Arial" w:cs="Arial"/>
          <w:b/>
        </w:rPr>
      </w:pPr>
    </w:p>
    <w:p w14:paraId="6D0AA4E6" w14:textId="77777777" w:rsidR="00A46053" w:rsidRDefault="00A46053" w:rsidP="00EF48AB">
      <w:pPr>
        <w:rPr>
          <w:rFonts w:ascii="Arial" w:hAnsi="Arial" w:cs="Arial"/>
          <w:b/>
        </w:rPr>
      </w:pPr>
    </w:p>
    <w:p w14:paraId="4C6507C9" w14:textId="77777777" w:rsidR="00A46053" w:rsidRDefault="00A46053" w:rsidP="00EF48AB">
      <w:pPr>
        <w:rPr>
          <w:rFonts w:ascii="Arial" w:hAnsi="Arial" w:cs="Arial"/>
          <w:b/>
        </w:rPr>
      </w:pPr>
    </w:p>
    <w:p w14:paraId="5AE88A27" w14:textId="77777777" w:rsidR="005A1D33" w:rsidRDefault="005A1D33" w:rsidP="00EF48AB">
      <w:pPr>
        <w:rPr>
          <w:rFonts w:ascii="Arial" w:hAnsi="Arial" w:cs="Arial"/>
          <w:b/>
        </w:rPr>
      </w:pPr>
    </w:p>
    <w:p w14:paraId="2608D5BB" w14:textId="77777777" w:rsidR="00E34598" w:rsidRPr="00A46053" w:rsidRDefault="00E34598" w:rsidP="00EF48AB">
      <w:pPr>
        <w:rPr>
          <w:rFonts w:ascii="Arial" w:hAnsi="Arial" w:cs="Arial"/>
          <w:b/>
        </w:rPr>
      </w:pPr>
      <w:r w:rsidRPr="00A46053">
        <w:rPr>
          <w:rFonts w:ascii="Arial" w:hAnsi="Arial" w:cs="Arial"/>
          <w:b/>
        </w:rPr>
        <w:t>Materiales.</w:t>
      </w:r>
    </w:p>
    <w:p w14:paraId="3BFC3F6D" w14:textId="77777777" w:rsidR="00A0282A" w:rsidRDefault="00A0282A" w:rsidP="00A0282A">
      <w:pPr>
        <w:rPr>
          <w:rFonts w:ascii="Arial" w:hAnsi="Arial" w:cs="Arial"/>
          <w:b/>
        </w:rPr>
      </w:pPr>
    </w:p>
    <w:p w14:paraId="5719FFEE" w14:textId="77777777" w:rsidR="0042472D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Block ¼ doble faz.</w:t>
      </w:r>
    </w:p>
    <w:p w14:paraId="1B7C244E" w14:textId="77777777" w:rsidR="0042472D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Lápices y plumones a elección.</w:t>
      </w:r>
    </w:p>
    <w:p w14:paraId="04898BD2" w14:textId="77777777" w:rsidR="0042472D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Acuarelas y pinceles.</w:t>
      </w:r>
    </w:p>
    <w:p w14:paraId="2BC5B5B5" w14:textId="77777777" w:rsidR="0042472D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Vaso para el agua.</w:t>
      </w:r>
    </w:p>
    <w:p w14:paraId="5AD89FFE" w14:textId="77777777" w:rsidR="0042472D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Paño o tela para limpiar y secar.</w:t>
      </w:r>
    </w:p>
    <w:p w14:paraId="437EB8CD" w14:textId="77777777" w:rsidR="0042472D" w:rsidRDefault="0042472D" w:rsidP="00A0282A">
      <w:pPr>
        <w:rPr>
          <w:rFonts w:ascii="Arial" w:hAnsi="Arial" w:cs="Arial"/>
          <w:b/>
        </w:rPr>
      </w:pPr>
    </w:p>
    <w:p w14:paraId="6F846F08" w14:textId="77777777" w:rsidR="00A0282A" w:rsidRPr="00A46053" w:rsidRDefault="00A0282A" w:rsidP="00A0282A">
      <w:pPr>
        <w:rPr>
          <w:rFonts w:ascii="Arial" w:hAnsi="Arial" w:cs="Arial"/>
          <w:b/>
        </w:rPr>
      </w:pPr>
      <w:r w:rsidRPr="00A46053">
        <w:rPr>
          <w:rFonts w:ascii="Arial" w:hAnsi="Arial" w:cs="Arial"/>
          <w:b/>
        </w:rPr>
        <w:t>Proceso.</w:t>
      </w:r>
    </w:p>
    <w:p w14:paraId="46A46896" w14:textId="77777777" w:rsidR="00A0282A" w:rsidRPr="00A46053" w:rsidRDefault="00A0282A" w:rsidP="00A0282A">
      <w:pPr>
        <w:rPr>
          <w:rFonts w:ascii="Arial" w:hAnsi="Arial" w:cs="Arial"/>
          <w:b/>
        </w:rPr>
      </w:pPr>
    </w:p>
    <w:p w14:paraId="2C4D24E0" w14:textId="77777777" w:rsidR="00A46053" w:rsidRPr="005A1D33" w:rsidRDefault="0042472D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Busque en internet o libros imágenes de algún animal con el que usted como estudiante se sienta identificado. Averigüe la relación o función que cu</w:t>
      </w:r>
      <w:r w:rsidR="002D0F30">
        <w:rPr>
          <w:rFonts w:ascii="Arial" w:hAnsi="Arial" w:cs="Arial"/>
        </w:rPr>
        <w:t>mple dicho animal en su entorno (</w:t>
      </w:r>
      <w:r w:rsidR="002D0F30">
        <w:rPr>
          <w:rFonts w:ascii="Arial" w:hAnsi="Arial" w:cs="Arial"/>
          <w:b/>
        </w:rPr>
        <w:t>el animal debe pertenecer a nuestro territorio).</w:t>
      </w:r>
    </w:p>
    <w:p w14:paraId="268C6BCF" w14:textId="77777777" w:rsidR="0042472D" w:rsidRPr="005A1D33" w:rsidRDefault="005A1D33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 xml:space="preserve">Dibuje bocetos de la imagen </w:t>
      </w:r>
      <w:r w:rsidR="002D0F30" w:rsidRPr="005A1D33">
        <w:rPr>
          <w:rFonts w:ascii="Arial" w:hAnsi="Arial" w:cs="Arial"/>
        </w:rPr>
        <w:t>elegida. (</w:t>
      </w:r>
      <w:r w:rsidRPr="005A1D33">
        <w:rPr>
          <w:rFonts w:ascii="Arial" w:hAnsi="Arial" w:cs="Arial"/>
        </w:rPr>
        <w:t>dibujos sencillos que nos ayudan a entender formas y colores).</w:t>
      </w:r>
    </w:p>
    <w:p w14:paraId="7410B425" w14:textId="77777777" w:rsidR="005A1D33" w:rsidRPr="005A1D33" w:rsidRDefault="005A1D33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Dibuje suavemente en una hoja de su block el dibujo definitivo.</w:t>
      </w:r>
    </w:p>
    <w:p w14:paraId="3FDBE860" w14:textId="77777777" w:rsidR="005A1D33" w:rsidRPr="005A1D33" w:rsidRDefault="005A1D33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Remarque con lápices de colores y pinte, su animal elegido.</w:t>
      </w:r>
    </w:p>
    <w:p w14:paraId="726E8B4E" w14:textId="77777777" w:rsidR="005A1D33" w:rsidRPr="005A1D33" w:rsidRDefault="005A1D33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 xml:space="preserve">En caso de utilizar acuarela, manche de manera experimental poniendo atención </w:t>
      </w:r>
      <w:r>
        <w:rPr>
          <w:rFonts w:ascii="Arial" w:hAnsi="Arial" w:cs="Arial"/>
        </w:rPr>
        <w:t>en los resultados, cuando quiera cambiar de color lave el pincel en su vaso de agua y seque con el trozo de tela.</w:t>
      </w:r>
    </w:p>
    <w:p w14:paraId="15E326C6" w14:textId="77777777" w:rsidR="005A1D33" w:rsidRDefault="005A1D33" w:rsidP="0042472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A1D33">
        <w:rPr>
          <w:rFonts w:ascii="Arial" w:hAnsi="Arial" w:cs="Arial"/>
        </w:rPr>
        <w:t>Deje secar sin exponer a la luz y guarde en un lugar donde su trabajo no peligre.</w:t>
      </w:r>
    </w:p>
    <w:p w14:paraId="46534216" w14:textId="77777777" w:rsidR="00A46053" w:rsidRDefault="00A46053" w:rsidP="002D0F30">
      <w:pPr>
        <w:rPr>
          <w:rFonts w:ascii="Arial" w:hAnsi="Arial" w:cs="Arial"/>
          <w:b/>
        </w:rPr>
      </w:pPr>
    </w:p>
    <w:p w14:paraId="031B1CC3" w14:textId="77777777" w:rsidR="00A46053" w:rsidRDefault="00A46053" w:rsidP="00A4605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Rubrica.</w:t>
      </w:r>
    </w:p>
    <w:p w14:paraId="422B255A" w14:textId="77777777" w:rsidR="00A46053" w:rsidRDefault="00A46053" w:rsidP="00A46053">
      <w:pPr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75"/>
        <w:gridCol w:w="4319"/>
      </w:tblGrid>
      <w:tr w:rsidR="00A46053" w14:paraId="6417F8C2" w14:textId="77777777" w:rsidTr="00A46053">
        <w:tc>
          <w:tcPr>
            <w:tcW w:w="4375" w:type="dxa"/>
          </w:tcPr>
          <w:p w14:paraId="0C44D69A" w14:textId="77777777" w:rsidR="00A46053" w:rsidRPr="003071FE" w:rsidRDefault="00A46053" w:rsidP="00A46053">
            <w:pPr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Trabaja y participa en clases.</w:t>
            </w:r>
          </w:p>
        </w:tc>
        <w:tc>
          <w:tcPr>
            <w:tcW w:w="4319" w:type="dxa"/>
          </w:tcPr>
          <w:p w14:paraId="47E98173" w14:textId="77777777" w:rsidR="00A46053" w:rsidRPr="003071FE" w:rsidRDefault="00A46053" w:rsidP="00A46053">
            <w:pPr>
              <w:jc w:val="center"/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1</w:t>
            </w:r>
          </w:p>
        </w:tc>
      </w:tr>
      <w:tr w:rsidR="00A46053" w14:paraId="6EDC194F" w14:textId="77777777" w:rsidTr="00A46053">
        <w:tc>
          <w:tcPr>
            <w:tcW w:w="4375" w:type="dxa"/>
          </w:tcPr>
          <w:p w14:paraId="06AF1E78" w14:textId="77777777" w:rsidR="00A46053" w:rsidRPr="003071FE" w:rsidRDefault="00A46053" w:rsidP="00A46053">
            <w:pPr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Entrega en el plazo establecido.</w:t>
            </w:r>
          </w:p>
        </w:tc>
        <w:tc>
          <w:tcPr>
            <w:tcW w:w="4319" w:type="dxa"/>
          </w:tcPr>
          <w:p w14:paraId="07309BF7" w14:textId="77777777" w:rsidR="00A46053" w:rsidRPr="003071FE" w:rsidRDefault="00A46053" w:rsidP="00A46053">
            <w:pPr>
              <w:jc w:val="center"/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1</w:t>
            </w:r>
          </w:p>
        </w:tc>
      </w:tr>
      <w:tr w:rsidR="00A46053" w14:paraId="48088636" w14:textId="77777777" w:rsidTr="00A46053">
        <w:tc>
          <w:tcPr>
            <w:tcW w:w="4375" w:type="dxa"/>
          </w:tcPr>
          <w:p w14:paraId="0CC3EFF3" w14:textId="77777777" w:rsidR="00A46053" w:rsidRPr="003071FE" w:rsidRDefault="00A46053" w:rsidP="00A46053">
            <w:pPr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La presentación del trabajo es limpia</w:t>
            </w:r>
          </w:p>
        </w:tc>
        <w:tc>
          <w:tcPr>
            <w:tcW w:w="4319" w:type="dxa"/>
          </w:tcPr>
          <w:p w14:paraId="53D907AE" w14:textId="77777777" w:rsidR="00A46053" w:rsidRPr="003071FE" w:rsidRDefault="00A46053" w:rsidP="00A46053">
            <w:pPr>
              <w:jc w:val="center"/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2</w:t>
            </w:r>
          </w:p>
        </w:tc>
      </w:tr>
      <w:tr w:rsidR="00A46053" w14:paraId="5A2FF22D" w14:textId="77777777" w:rsidTr="00A46053">
        <w:tc>
          <w:tcPr>
            <w:tcW w:w="4375" w:type="dxa"/>
          </w:tcPr>
          <w:p w14:paraId="0A11A3F5" w14:textId="77777777" w:rsidR="00A46053" w:rsidRPr="003071FE" w:rsidRDefault="00A46053" w:rsidP="00A46053">
            <w:pPr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Su propuesta es creativa.</w:t>
            </w:r>
          </w:p>
        </w:tc>
        <w:tc>
          <w:tcPr>
            <w:tcW w:w="4319" w:type="dxa"/>
          </w:tcPr>
          <w:p w14:paraId="61CB956A" w14:textId="77777777" w:rsidR="00A46053" w:rsidRPr="003071FE" w:rsidRDefault="00A46053" w:rsidP="00A46053">
            <w:pPr>
              <w:jc w:val="center"/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1</w:t>
            </w:r>
          </w:p>
        </w:tc>
      </w:tr>
      <w:tr w:rsidR="00A46053" w14:paraId="2F442EC9" w14:textId="77777777" w:rsidTr="00A46053">
        <w:tc>
          <w:tcPr>
            <w:tcW w:w="4375" w:type="dxa"/>
          </w:tcPr>
          <w:p w14:paraId="7C6A8D0C" w14:textId="77777777" w:rsidR="00A46053" w:rsidRPr="003071FE" w:rsidRDefault="00A46053" w:rsidP="00A46053">
            <w:pPr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Argumenta su trabajo de manera clara</w:t>
            </w:r>
          </w:p>
        </w:tc>
        <w:tc>
          <w:tcPr>
            <w:tcW w:w="4319" w:type="dxa"/>
          </w:tcPr>
          <w:p w14:paraId="1EB20A5C" w14:textId="77777777" w:rsidR="00A46053" w:rsidRPr="003071FE" w:rsidRDefault="00A46053" w:rsidP="00A46053">
            <w:pPr>
              <w:jc w:val="center"/>
              <w:rPr>
                <w:rFonts w:ascii="Arial" w:hAnsi="Arial" w:cs="Arial"/>
              </w:rPr>
            </w:pPr>
            <w:r w:rsidRPr="003071FE">
              <w:rPr>
                <w:rFonts w:ascii="Arial" w:hAnsi="Arial" w:cs="Arial"/>
              </w:rPr>
              <w:t>1</w:t>
            </w:r>
          </w:p>
        </w:tc>
      </w:tr>
    </w:tbl>
    <w:p w14:paraId="65C393CF" w14:textId="77777777" w:rsidR="00A46053" w:rsidRDefault="00A46053" w:rsidP="00A46053">
      <w:pPr>
        <w:ind w:left="360"/>
        <w:rPr>
          <w:rFonts w:ascii="Arial" w:hAnsi="Arial" w:cs="Arial"/>
          <w:b/>
        </w:rPr>
      </w:pPr>
    </w:p>
    <w:p w14:paraId="1B0A4E48" w14:textId="77777777" w:rsidR="00A46053" w:rsidRPr="00A46053" w:rsidRDefault="00A46053" w:rsidP="00A46053">
      <w:pPr>
        <w:ind w:left="360"/>
        <w:rPr>
          <w:rFonts w:ascii="Arial" w:hAnsi="Arial" w:cs="Arial"/>
          <w:b/>
        </w:rPr>
      </w:pPr>
    </w:p>
    <w:sectPr w:rsidR="00A46053" w:rsidRPr="00A46053" w:rsidSect="003B6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32275C7"/>
    <w:multiLevelType w:val="hybridMultilevel"/>
    <w:tmpl w:val="10B67AE8"/>
    <w:lvl w:ilvl="0" w:tplc="8ACA0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25D66"/>
    <w:multiLevelType w:val="hybridMultilevel"/>
    <w:tmpl w:val="B4F231CA"/>
    <w:lvl w:ilvl="0" w:tplc="8A2052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8AB"/>
    <w:rsid w:val="000249FC"/>
    <w:rsid w:val="002D0F30"/>
    <w:rsid w:val="003071FE"/>
    <w:rsid w:val="00395F51"/>
    <w:rsid w:val="003B6EEE"/>
    <w:rsid w:val="0042472D"/>
    <w:rsid w:val="00492AB7"/>
    <w:rsid w:val="005A1D33"/>
    <w:rsid w:val="006A1409"/>
    <w:rsid w:val="00754597"/>
    <w:rsid w:val="007C28E9"/>
    <w:rsid w:val="007E4686"/>
    <w:rsid w:val="00A0282A"/>
    <w:rsid w:val="00A46053"/>
    <w:rsid w:val="00A56190"/>
    <w:rsid w:val="00DC4331"/>
    <w:rsid w:val="00DF35C1"/>
    <w:rsid w:val="00E24F31"/>
    <w:rsid w:val="00E34598"/>
    <w:rsid w:val="00E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91A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8AB"/>
    <w:pPr>
      <w:ind w:left="720"/>
      <w:contextualSpacing/>
    </w:pPr>
  </w:style>
  <w:style w:type="paragraph" w:styleId="Sinespaciado">
    <w:name w:val="No Spacing"/>
    <w:uiPriority w:val="1"/>
    <w:qFormat/>
    <w:rsid w:val="00EF48AB"/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F48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460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legioelprado.cl" TargetMode="External"/><Relationship Id="rId8" Type="http://schemas.openxmlformats.org/officeDocument/2006/relationships/hyperlink" Target="mailto:direccioncolegioelprad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jaime jeria</cp:lastModifiedBy>
  <cp:revision>4</cp:revision>
  <dcterms:created xsi:type="dcterms:W3CDTF">2021-04-08T23:23:00Z</dcterms:created>
  <dcterms:modified xsi:type="dcterms:W3CDTF">2021-04-26T14:39:00Z</dcterms:modified>
</cp:coreProperties>
</file>